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7C1F92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Pr="007C1F92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Pr="007C1F92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bookmarkStart w:id="0" w:name="_Toc152585763" w:displacedByCustomXml="next"/>
    <w:sdt>
      <w:sdtPr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Content>
        <w:bookmarkEnd w:id="0" w:displacedByCustomXml="prev"/>
        <w:p w14:paraId="34E2BF66" w14:textId="4BE8CE0E" w:rsidR="002A0075" w:rsidRPr="007C1F92" w:rsidRDefault="002A0075" w:rsidP="00BA091A">
          <w:pPr>
            <w:pStyle w:val="Heading1"/>
            <w:numPr>
              <w:ilvl w:val="0"/>
              <w:numId w:val="0"/>
            </w:numPr>
            <w:ind w:left="360"/>
          </w:pPr>
        </w:p>
        <w:p w14:paraId="18566374" w14:textId="3F5042D3" w:rsidR="00BA091A" w:rsidRPr="00B55207" w:rsidRDefault="002A0075" w:rsidP="00B55207">
          <w:pPr>
            <w:pStyle w:val="TOC1"/>
            <w:rPr>
              <w:rFonts w:eastAsiaTheme="minorEastAsia"/>
              <w:kern w:val="2"/>
              <w:sz w:val="22"/>
              <w14:ligatures w14:val="standardContextual"/>
            </w:rPr>
          </w:pPr>
          <w:r w:rsidRPr="007C1F92">
            <w:fldChar w:fldCharType="begin"/>
          </w:r>
          <w:r w:rsidRPr="007C1F92">
            <w:instrText xml:space="preserve"> TOC \o "1-3" \h \z \u </w:instrText>
          </w:r>
          <w:r w:rsidRPr="007C1F92">
            <w:fldChar w:fldCharType="separate"/>
          </w:r>
          <w:hyperlink w:anchor="_Toc152585763" w:history="1">
            <w:r w:rsidR="00BA091A" w:rsidRPr="00B55207">
              <w:rPr>
                <w:rStyle w:val="Hyperlink"/>
              </w:rPr>
              <w:t>Cuprins</w:t>
            </w:r>
            <w:r w:rsidR="00BA091A" w:rsidRPr="00B55207">
              <w:rPr>
                <w:webHidden/>
              </w:rPr>
              <w:tab/>
            </w:r>
            <w:r w:rsidR="00BA091A" w:rsidRPr="00B55207">
              <w:rPr>
                <w:webHidden/>
              </w:rPr>
              <w:fldChar w:fldCharType="begin"/>
            </w:r>
            <w:r w:rsidR="00BA091A" w:rsidRPr="00B55207">
              <w:rPr>
                <w:webHidden/>
              </w:rPr>
              <w:instrText xml:space="preserve"> PAGEREF _Toc152585763 \h </w:instrText>
            </w:r>
            <w:r w:rsidR="00BA091A" w:rsidRPr="00B55207">
              <w:rPr>
                <w:webHidden/>
              </w:rPr>
            </w:r>
            <w:r w:rsidR="00BA091A" w:rsidRPr="00B55207">
              <w:rPr>
                <w:webHidden/>
              </w:rPr>
              <w:fldChar w:fldCharType="separate"/>
            </w:r>
            <w:r w:rsidR="00BA091A" w:rsidRPr="00B55207">
              <w:rPr>
                <w:webHidden/>
              </w:rPr>
              <w:t>1</w:t>
            </w:r>
            <w:r w:rsidR="00BA091A" w:rsidRPr="00B55207">
              <w:rPr>
                <w:webHidden/>
              </w:rPr>
              <w:fldChar w:fldCharType="end"/>
            </w:r>
          </w:hyperlink>
        </w:p>
        <w:p w14:paraId="45320C2B" w14:textId="1A2F81E7" w:rsidR="00BA091A" w:rsidRPr="00B55207" w:rsidRDefault="00000000" w:rsidP="00B55207">
          <w:pPr>
            <w:pStyle w:val="TOC1"/>
            <w:rPr>
              <w:rFonts w:eastAsiaTheme="minorEastAsia"/>
              <w:kern w:val="2"/>
              <w:sz w:val="22"/>
              <w14:ligatures w14:val="standardContextual"/>
            </w:rPr>
          </w:pPr>
          <w:hyperlink w:anchor="_Toc152585764" w:history="1">
            <w:r w:rsidR="00BA091A" w:rsidRPr="00B55207">
              <w:rPr>
                <w:rStyle w:val="Hyperlink"/>
              </w:rPr>
              <w:t>A.</w:t>
            </w:r>
            <w:r w:rsidR="00BA091A" w:rsidRPr="00B55207">
              <w:rPr>
                <w:rFonts w:eastAsiaTheme="minorEastAsia"/>
                <w:kern w:val="2"/>
                <w:sz w:val="22"/>
                <w14:ligatures w14:val="standardContextual"/>
              </w:rPr>
              <w:tab/>
            </w:r>
            <w:r w:rsidR="00BA091A" w:rsidRPr="00B55207">
              <w:rPr>
                <w:rStyle w:val="Hyperlink"/>
              </w:rPr>
              <w:t>Corelare deviz general si categorii/Subcategorii MYSMIS</w:t>
            </w:r>
            <w:r w:rsidR="00BA091A" w:rsidRPr="00B55207">
              <w:rPr>
                <w:webHidden/>
              </w:rPr>
              <w:tab/>
            </w:r>
            <w:r w:rsidR="00BA091A" w:rsidRPr="00B55207">
              <w:rPr>
                <w:webHidden/>
              </w:rPr>
              <w:fldChar w:fldCharType="begin"/>
            </w:r>
            <w:r w:rsidR="00BA091A" w:rsidRPr="00B55207">
              <w:rPr>
                <w:webHidden/>
              </w:rPr>
              <w:instrText xml:space="preserve"> PAGEREF _Toc152585764 \h </w:instrText>
            </w:r>
            <w:r w:rsidR="00BA091A" w:rsidRPr="00B55207">
              <w:rPr>
                <w:webHidden/>
              </w:rPr>
            </w:r>
            <w:r w:rsidR="00BA091A" w:rsidRPr="00B55207">
              <w:rPr>
                <w:webHidden/>
              </w:rPr>
              <w:fldChar w:fldCharType="separate"/>
            </w:r>
            <w:r w:rsidR="00BA091A" w:rsidRPr="00B55207">
              <w:rPr>
                <w:webHidden/>
              </w:rPr>
              <w:t>2</w:t>
            </w:r>
            <w:r w:rsidR="00BA091A" w:rsidRPr="00B55207">
              <w:rPr>
                <w:webHidden/>
              </w:rPr>
              <w:fldChar w:fldCharType="end"/>
            </w:r>
          </w:hyperlink>
        </w:p>
        <w:p w14:paraId="2C099BD9" w14:textId="2526D0F0" w:rsidR="00BA091A" w:rsidRPr="00B55207" w:rsidRDefault="00000000" w:rsidP="00B55207">
          <w:pPr>
            <w:pStyle w:val="TOC1"/>
            <w:rPr>
              <w:rFonts w:eastAsiaTheme="minorEastAsia"/>
              <w:kern w:val="2"/>
              <w:sz w:val="22"/>
              <w14:ligatures w14:val="standardContextual"/>
            </w:rPr>
          </w:pPr>
          <w:hyperlink w:anchor="_Toc152585765" w:history="1">
            <w:r w:rsidR="00BA091A" w:rsidRPr="00B55207">
              <w:rPr>
                <w:rStyle w:val="Hyperlink"/>
              </w:rPr>
              <w:t>B.</w:t>
            </w:r>
            <w:r w:rsidR="00BA091A" w:rsidRPr="00B55207">
              <w:rPr>
                <w:rFonts w:eastAsiaTheme="minorEastAsia"/>
                <w:kern w:val="2"/>
                <w:sz w:val="22"/>
                <w14:ligatures w14:val="standardContextual"/>
              </w:rPr>
              <w:tab/>
            </w:r>
            <w:r w:rsidR="00BA091A" w:rsidRPr="00B55207">
              <w:rPr>
                <w:rStyle w:val="Hyperlink"/>
              </w:rPr>
              <w:t>Alte categorii/subcategorii aferente apelurilor de proiecte lansate prin prezentul ghid</w:t>
            </w:r>
            <w:r w:rsidR="00BA091A" w:rsidRPr="00B55207">
              <w:rPr>
                <w:webHidden/>
              </w:rPr>
              <w:tab/>
            </w:r>
            <w:r w:rsidR="00BA091A" w:rsidRPr="00B55207">
              <w:rPr>
                <w:webHidden/>
              </w:rPr>
              <w:fldChar w:fldCharType="begin"/>
            </w:r>
            <w:r w:rsidR="00BA091A" w:rsidRPr="00B55207">
              <w:rPr>
                <w:webHidden/>
              </w:rPr>
              <w:instrText xml:space="preserve"> PAGEREF _Toc152585765 \h </w:instrText>
            </w:r>
            <w:r w:rsidR="00BA091A" w:rsidRPr="00B55207">
              <w:rPr>
                <w:webHidden/>
              </w:rPr>
            </w:r>
            <w:r w:rsidR="00BA091A" w:rsidRPr="00B55207">
              <w:rPr>
                <w:webHidden/>
              </w:rPr>
              <w:fldChar w:fldCharType="separate"/>
            </w:r>
            <w:r w:rsidR="00BA091A" w:rsidRPr="00B55207">
              <w:rPr>
                <w:webHidden/>
              </w:rPr>
              <w:t>4</w:t>
            </w:r>
            <w:r w:rsidR="00BA091A" w:rsidRPr="00B55207">
              <w:rPr>
                <w:webHidden/>
              </w:rPr>
              <w:fldChar w:fldCharType="end"/>
            </w:r>
          </w:hyperlink>
        </w:p>
        <w:p w14:paraId="79D56EBD" w14:textId="07AC9F97" w:rsidR="002A0075" w:rsidRPr="007C1F92" w:rsidRDefault="002A0075">
          <w:r w:rsidRPr="007C1F92"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7C1F92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Pr="007C1F92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 w:rsidRPr="007C1F92"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7C1F92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7C1F92" w:rsidRDefault="006B63EB" w:rsidP="00BA091A">
      <w:pPr>
        <w:pStyle w:val="Heading1"/>
        <w:rPr>
          <w:smallCaps/>
        </w:rPr>
      </w:pPr>
      <w:bookmarkStart w:id="1" w:name="_Toc152585764"/>
      <w:r w:rsidRPr="007C1F92">
        <w:t>Corelare deviz general si categorii/S</w:t>
      </w:r>
      <w:r w:rsidR="002A0075" w:rsidRPr="007C1F92">
        <w:t>ubcategorii</w:t>
      </w:r>
      <w:r w:rsidRPr="007C1F92">
        <w:t xml:space="preserve"> MYSMIS</w:t>
      </w:r>
      <w:bookmarkEnd w:id="1"/>
    </w:p>
    <w:p w14:paraId="42B1017A" w14:textId="77777777" w:rsidR="00D84541" w:rsidRPr="007C1F92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284" w:type="dxa"/>
        <w:tblLook w:val="04A0" w:firstRow="1" w:lastRow="0" w:firstColumn="1" w:lastColumn="0" w:noHBand="0" w:noVBand="1"/>
      </w:tblPr>
      <w:tblGrid>
        <w:gridCol w:w="1075"/>
        <w:gridCol w:w="2676"/>
        <w:gridCol w:w="1289"/>
        <w:gridCol w:w="2676"/>
        <w:gridCol w:w="1181"/>
        <w:gridCol w:w="1181"/>
      </w:tblGrid>
      <w:tr w:rsidR="00C416C3" w:rsidRPr="007C1F92" w14:paraId="69F50B7B" w14:textId="07F89FE1" w:rsidTr="00C416C3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C416C3" w:rsidRPr="007C1F92" w:rsidRDefault="00C416C3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Nr. crt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C416C3" w:rsidRPr="007C1F92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Denumirea capitolelor şi subcapitolelor deviz general conform 907/2016</w:t>
            </w:r>
          </w:p>
          <w:p w14:paraId="004EB790" w14:textId="0C6912AB" w:rsidR="00C416C3" w:rsidRPr="007C1F92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 </w:t>
            </w:r>
          </w:p>
          <w:p w14:paraId="1CCFA989" w14:textId="789906C1" w:rsidR="00C416C3" w:rsidRPr="007C1F92" w:rsidRDefault="00C416C3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  <w:t>Categorii MySMIS2021-2021+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 </w:t>
            </w:r>
          </w:p>
          <w:p w14:paraId="65A79B13" w14:textId="5B2F463F" w:rsidR="00C416C3" w:rsidRPr="007C1F92" w:rsidRDefault="00C416C3" w:rsidP="007308EA">
            <w:pPr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Subcategorii MySMIS2021-2021+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9A7B2B" w14:textId="3FC8606D" w:rsidR="00C416C3" w:rsidRPr="007C1F92" w:rsidRDefault="00F642DE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Categorii MySMIS2014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AB7A51" w14:textId="77777777" w:rsidR="00F642DE" w:rsidRPr="007C1F92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  <w:p w14:paraId="681A3D33" w14:textId="3A7F57DE" w:rsidR="00C416C3" w:rsidRPr="007C1F92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Subcategorii MySMIS2014</w:t>
            </w:r>
          </w:p>
        </w:tc>
      </w:tr>
      <w:tr w:rsidR="00C416C3" w:rsidRPr="007C1F92" w14:paraId="14E3AAC7" w14:textId="51AAABC9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C416C3" w:rsidRPr="007C1F92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pentru amenajarea terenului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0978D3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8D2B31" w14:textId="77777777" w:rsidR="00C416C3" w:rsidRPr="007C1F92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146BE7EF" w14:textId="11BEC33B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Obtinerea terenului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1.1. Obtinerea terenului</w:t>
            </w:r>
          </w:p>
          <w:p w14:paraId="2E41266D" w14:textId="6952866D" w:rsidR="00C416C3" w:rsidRPr="007C1F92" w:rsidRDefault="00C416C3" w:rsidP="00C416C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293E4" w14:textId="55E5077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46C66" w14:textId="4E5CD39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</w:tr>
      <w:tr w:rsidR="00C416C3" w:rsidRPr="007C1F92" w14:paraId="07384AD4" w14:textId="67CF6735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Amenajarea terenului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1.2 Amenajarea terenului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01FF1" w14:textId="5A2E6D3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5A83" w14:textId="4220F8F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</w:tr>
      <w:tr w:rsidR="00C416C3" w:rsidRPr="007C1F92" w14:paraId="761950D8" w14:textId="0718098B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Amenajari pentru protectia mediului si aducerea la starea initiala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1.3 Amenajări pentru protecţia mediului şi aducerea terenului la starea iniţială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3D5A" w14:textId="05FC5D6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C495" w14:textId="3D98C07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</w:tr>
      <w:tr w:rsidR="00C416C3" w:rsidRPr="007C1F92" w14:paraId="760BF466" w14:textId="76AC4C9C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1.4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Cheltuieli pentru relocarea și protectia utilitatilor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1.4 Cheltuieli pentru relocarea/protecţia utilităţilor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A51DB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FDA0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64ED1557" w14:textId="7325ADD3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pt asigurarea utilităţilor necesare obiectivului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D73D69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8A7B88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4002E00B" w14:textId="66B1B7E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2.1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Cheltuieli pentru asigurarea utilitatilor necesare obiectivului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2 - Cheltuieli pentru asigurarea utilităţilor necesare obiectivului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7AFB" w14:textId="3E3F181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9B77" w14:textId="158B162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</w:tr>
      <w:tr w:rsidR="00C416C3" w:rsidRPr="007C1F92" w14:paraId="57A35CC6" w14:textId="58A104D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C416C3" w:rsidRPr="007C1F92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pentru proiectare și asistență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ED426D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427E93" w14:textId="77777777" w:rsidR="00C416C3" w:rsidRPr="007C1F92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584D72DC" w14:textId="75FE8D2A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Studii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324BA2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7A7433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08BFCFBB" w14:textId="11C8B0C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3.1.1 Studii de teren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DBE6" w14:textId="65B3111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1A8FD" w14:textId="21A37BB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5C910C8E" w14:textId="1B2CD9B0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3.1.2 Raport privind impactul asupra mediului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B1C45" w14:textId="17CF007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7FE5F" w14:textId="7B50AF6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768C40C5" w14:textId="21D6364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3.1.2 Raport privind impactul asupra mediului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54D5" w14:textId="6166507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7C11" w14:textId="2D29F93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137CF310" w14:textId="7EBD6114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Documentatii suport si  cheltuieli pentru obtinerea de avize, acorduri, autorizatii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3.2 Documentaţii-suport şi cheltuieli pentru obţinerea de avize, acorduri şi autorizații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BE8E88" w14:textId="3E4A82D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42325A" w14:textId="4B8AD72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0363F91F" w14:textId="00928ABB" w:rsidTr="00C416C3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Expertiză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3.3 Expertizare tehnică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D22F73" w14:textId="286D244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0C7DB" w14:textId="7E1660B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</w:tr>
      <w:tr w:rsidR="00C416C3" w:rsidRPr="007C1F92" w14:paraId="43464E75" w14:textId="1A5FDE93" w:rsidTr="00C416C3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Certificarea de performanței energetice și auditul energetic al clădirilor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3.4 Certificarea performanţei energetice şi auditul energetic al clădirilor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7AC5AA" w14:textId="3B89E01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EA6D5A" w14:textId="3365C90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3C4D572C" w14:textId="3E7203E1" w:rsidTr="00C416C3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Proiectare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8D4CD9" w14:textId="62DD53F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0B9971" w14:textId="5FEA85A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7C1F92" w14:paraId="5580DF1B" w14:textId="530A618F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Temă de proiectare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3.5.1 Tema proiectare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E46CF" w14:textId="4315C1C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D9F2A" w14:textId="34B83AB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37BDF667" w14:textId="4CDFDD88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Studiu de prefezabilitate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3.5.2 Studiu de prefezabilitate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A91DC" w14:textId="1AB1AAF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28AFD" w14:textId="2CF8A4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376CA7D5" w14:textId="6ADAEAEB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studiu de fezabilitate/documentație de avizare a lucrărilor de intervenții și deviz general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3.5.3. Studiu de fezabilitate/documentaţie de avizare a lucrărilor de intervenţii şi deviz general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C31E" w14:textId="59D7ACA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31F7F" w14:textId="420794D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07FF9CB5" w14:textId="3A8C3B28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documentațiile tehnice necesare în vederea obținerii avizelor/acordurilor/autorizațiilor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3.5.4. Documentaţiile tehnice necesare în vederea obţinerii avizelor/acordurilor/autorizaţiilor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E474" w14:textId="37E657A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364A" w14:textId="1ABD36B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4528A08F" w14:textId="3F1D76AC" w:rsidTr="00C416C3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lastRenderedPageBreak/>
              <w:t>3.5.5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Verificarea tehnică de calitate a proiectului tehnic și a detaliilor de execuție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3818" w14:textId="7777777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3.5.5. Verificarea tehnică de calitate a proiectului tehnic şi a detaliilor de execuţie</w:t>
            </w:r>
          </w:p>
          <w:p w14:paraId="37D8DD14" w14:textId="77777777" w:rsidR="00BA091A" w:rsidRPr="007C1F92" w:rsidRDefault="00BA091A" w:rsidP="00BA091A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  <w:p w14:paraId="2D162225" w14:textId="3AF1738F" w:rsidR="00BA091A" w:rsidRPr="007C1F92" w:rsidRDefault="00BA091A" w:rsidP="00BA091A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68FE5" w14:textId="67E9329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E6A64" w14:textId="7847C85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184C85D0" w14:textId="09246A3B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3.5.6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proiect tehnic și detalii de execuție.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3.5.6. Proiect tehnic şi detalii de execuţie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DB23" w14:textId="74DC9AF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BFC20" w14:textId="4E33253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7C1F92" w14:paraId="4405C549" w14:textId="47D43549" w:rsidTr="00C416C3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Organizarea procedurilor de achiziție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3.6. Organizarea procedurilor de achiziţie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CF13FB" w14:textId="1B2898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0D0D4F" w14:textId="20B6A02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</w:tr>
      <w:tr w:rsidR="00C416C3" w:rsidRPr="007C1F92" w14:paraId="5AD7B681" w14:textId="16C456B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Consultanta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84D68E" w14:textId="62415FF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02545" w14:textId="1059008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C416C3" w:rsidRPr="007C1F92" w14:paraId="12E7A8D4" w14:textId="08E279A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3.7.1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Managementul de proiect pentru obiectivul de investitii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3.7.1 Managementul de proiect pentru obiectivul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CADC" w14:textId="214FD3C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7866" w14:textId="7FCBD94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</w:tr>
      <w:tr w:rsidR="00C416C3" w:rsidRPr="007C1F92" w14:paraId="2F759AF6" w14:textId="23B1D4BF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3.7.2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Auditul financiar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3.7.2. Auditul financiar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9CDA2" w14:textId="78659AB0" w:rsidR="00C416C3" w:rsidRPr="007C1F92" w:rsidRDefault="00BA091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B683E" w14:textId="41573DFB" w:rsidR="00C416C3" w:rsidRPr="007C1F92" w:rsidRDefault="00BA091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C416C3"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C416C3" w:rsidRPr="007C1F92" w14:paraId="00CB2881" w14:textId="1A1B0FF5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Asistenta tehnica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5C5FC7D" w14:textId="459B3DC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B3FE02E" w14:textId="6F9E836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7C1F92" w14:paraId="392AA7A1" w14:textId="7C8804B2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Asistenta tehnica din partea proiectantului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3.8.1. Asistenţă tehnică din partea proiectantului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EBCD" w14:textId="2F245E3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2584" w14:textId="7BA557D8" w:rsidR="00C416C3" w:rsidRPr="007C1F92" w:rsidRDefault="00BA091A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</w:t>
            </w:r>
          </w:p>
        </w:tc>
      </w:tr>
      <w:tr w:rsidR="00C416C3" w:rsidRPr="007C1F92" w14:paraId="2E8B9AF7" w14:textId="0A90EE6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3.8.2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Dirigintie de santier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3.8.2. Dirigenţie de şantier/supervizare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746FD" w14:textId="0D2BACE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5C644" w14:textId="437FE5C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BA091A" w:rsidRPr="007C1F9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C416C3" w:rsidRPr="007C1F92" w14:paraId="507EA5DA" w14:textId="5F642666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C416C3" w:rsidRPr="007C1F92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pentru investiţia de bază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2C3085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21EF19" w14:textId="77777777" w:rsidR="00C416C3" w:rsidRPr="007C1F92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0930A1B3" w14:textId="50DE55F7" w:rsidTr="00C416C3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4.1</w:t>
            </w: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Construcţii şi instalaţii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4.1 Construcţii şi instalaţii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C5F35" w14:textId="271A91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D44C" w14:textId="4158D01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</w:tr>
      <w:tr w:rsidR="00C416C3" w:rsidRPr="007C1F92" w14:paraId="69F7F562" w14:textId="74A15334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4.1.1 Construcții și instații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AE4A9" w14:textId="073337E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EBCC" w14:textId="52F3777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174CFFDC" w14:textId="20BFDF55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4.1.2 Construcții și instalații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42B61" w14:textId="613A3FE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7AD8" w14:textId="12B28BE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07A2FB0C" w14:textId="7A60AECB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C416C3" w:rsidRPr="007C1F92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212F" w14:textId="66AE414F" w:rsidR="00C416C3" w:rsidRPr="007C1F92" w:rsidRDefault="00C416C3" w:rsidP="005475B4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AB89" w14:textId="460C6178" w:rsidR="00C416C3" w:rsidRPr="007C1F92" w:rsidRDefault="00C416C3" w:rsidP="005475B4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6CCA44F0" w14:textId="35A7A879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C416C3" w:rsidRPr="007C1F92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t xml:space="preserve"> </w:t>
            </w: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5.6.1  Cheltuieli conexe investitiei de bază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031D" w14:textId="64041667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ED8A" w14:textId="0BDC5725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18974EF4" w14:textId="4B03C131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C416C3" w:rsidRPr="007C1F92" w:rsidRDefault="00C416C3" w:rsidP="00C416C3">
            <w:pPr>
              <w:tabs>
                <w:tab w:val="left" w:pos="2517"/>
              </w:tabs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9D9E" w14:textId="1F07E53C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4A97" w14:textId="0CF1EA85" w:rsidR="00C416C3" w:rsidRPr="007C1F92" w:rsidRDefault="00C416C3" w:rsidP="005475B4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</w:tr>
      <w:tr w:rsidR="00C416C3" w:rsidRPr="007C1F92" w14:paraId="14B73ECE" w14:textId="1A95823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Montaj echipamente, echipamnete tehnologice si functionale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4.2 Montaj utilaje, echipamente tehnologice şi funcţionale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5646" w14:textId="37BE9AE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098A" w14:textId="492D688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5475B4"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C416C3" w:rsidRPr="007C1F92" w14:paraId="05F0EEC6" w14:textId="6D24F9D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Utilaje, echipamente tehnologice si functionale care necesita montaj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4.3 Utilaje, echipamente tehnologice şi funcţionale care necesită montaj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6D6AB" w14:textId="4229CD4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10D0" w14:textId="58B4BE6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13E263D3" w14:textId="049BD5B5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Utilaje, echipamente tehnologice si functionale care nu necesita montaj si echipamente de transport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4.4 Utilaje, echipamente tehnologice şi funcţionale care nu necesită montaj şi echipamente de transport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6796A" w14:textId="28FA978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22192" w14:textId="3093921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2CCFC399" w14:textId="74AECD4E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Dotări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4.5 Dotări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0F63" w14:textId="2857A4B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71F6C" w14:textId="4555E03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7C1F92" w14:paraId="49CE634D" w14:textId="394D564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4.6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Active necorporale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4.6 Active necorporale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10B8" w14:textId="0A873D2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350F" w14:textId="05D8529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5475B4" w:rsidRPr="007C1F9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C416C3" w:rsidRPr="007C1F92" w14:paraId="6688A8D8" w14:textId="1B476FC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Alte cheltuieli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C52CFE3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E989571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718FA49E" w14:textId="5EA9C99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Organizare de santier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E3EA49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32A7B93E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4CD8816B" w14:textId="677A3E03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5.1.1.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Lucrari de constructii si instalatii aferente organizarii de santier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5.1.1 Lucrări de construcţii şi instalaţii aferente organizării de şantier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7E3" w14:textId="3506032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9E5A9" w14:textId="42B3CE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</w:tr>
      <w:tr w:rsidR="00C416C3" w:rsidRPr="007C1F92" w14:paraId="20C346F1" w14:textId="2BDC65CE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5.1.2.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Cheltuieli conexe organizării de şantier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5.1.2 Cheltuieli conexe organizării şantierului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23D0" w14:textId="06FC5A5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4868" w14:textId="1A22CDC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</w:tr>
      <w:tr w:rsidR="00C416C3" w:rsidRPr="007C1F92" w14:paraId="3F3B461B" w14:textId="73F89CF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lastRenderedPageBreak/>
              <w:t>5.2.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Comisioane, cote, taxe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DC6DD0E" w14:textId="443DA6D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3A99741" w14:textId="0C361B2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55B79B2E" w14:textId="3C1C5A07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5.2.1. Comisioanele şi dobânzile aferente creditului băncii finanţatoare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E6EA" w14:textId="12BCCF4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87F9" w14:textId="7069D44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00A52266" w14:textId="438B359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7C1F92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5.2.2 Cota aferentă ISC pentru controlul calităţii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09970" w14:textId="2700913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3F5C3" w14:textId="5BCEB4A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0EE7D6DF" w14:textId="1D48291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7C1F92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E1C98" w14:textId="23F653AD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E6E5" w14:textId="3BF4CCD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059DE13F" w14:textId="516FC33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7C1F92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5.2.4. Cota aferentă Casei Sociale a Constructorilor - CSC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D6DB" w14:textId="3964434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12811" w14:textId="5674EFF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29E44105" w14:textId="0C8ADD2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5.2.5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5.2.5. Taxe pentru acorduri, avize conforme şi autorizaţia de construire/desfiinţare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682FB" w14:textId="5F26273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31E39" w14:textId="55BBAFC4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7C1F92" w14:paraId="651A76C8" w14:textId="7DBB509D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 xml:space="preserve">Cheltuieli diverse și neprevăzute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5.3 Cheltuieli diverse şi neprevăzute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4488D0E6" w14:textId="1C52C7E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10840F" w14:textId="2ECC7AC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</w:tr>
      <w:tr w:rsidR="00C416C3" w:rsidRPr="007C1F92" w14:paraId="407473B0" w14:textId="12A6F204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5.4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Cheltuieli cu activitățile obligatorii de publicitate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5.4 Cheltuieli pentru informare şi publicitate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7F7A09E6" w14:textId="758F2085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99F50A2" w14:textId="0EDF94AB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C416C3" w:rsidRPr="007C1F92" w14:paraId="711E6651" w14:textId="5FE50DC6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CAP. 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 pentru probe tehnologice si teste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4110D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E443C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25699AF7" w14:textId="629CB3CC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6.1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Pregatirea personalului de exploatare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6.1 Pregatirea personalului de exploatare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4A1E" w14:textId="18ABD4D8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78A5" w14:textId="13111666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61</w:t>
            </w:r>
          </w:p>
        </w:tc>
      </w:tr>
      <w:tr w:rsidR="00C416C3" w:rsidRPr="007C1F92" w14:paraId="2E7F366E" w14:textId="16E31C20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6.2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Probe tehnologice si teste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6.2 Probe tehnologice si teste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2C31" w14:textId="1194F5D0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A45C" w14:textId="1AA6ED3A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62</w:t>
            </w:r>
          </w:p>
        </w:tc>
      </w:tr>
      <w:tr w:rsidR="00C416C3" w:rsidRPr="007C1F92" w14:paraId="24F9D128" w14:textId="104021C2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C416C3" w:rsidRPr="007C1F92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24F60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DC22" w14:textId="77777777" w:rsidR="00C416C3" w:rsidRPr="007C1F92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</w:tbl>
    <w:p w14:paraId="0154867A" w14:textId="4C805666" w:rsidR="00F45A34" w:rsidRPr="007C1F92" w:rsidRDefault="00F45A34" w:rsidP="00E42151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7C1F92" w:rsidRDefault="006B63EB" w:rsidP="00BA091A">
      <w:pPr>
        <w:pStyle w:val="Heading1"/>
        <w:rPr>
          <w:smallCaps/>
        </w:rPr>
      </w:pPr>
      <w:bookmarkStart w:id="2" w:name="_Toc152585765"/>
      <w:r w:rsidRPr="007C1F92">
        <w:t>Alte categorii/subcategorii aferente apelurilor de proiecte lansate prin prezentul ghid</w:t>
      </w:r>
      <w:bookmarkEnd w:id="2"/>
    </w:p>
    <w:p w14:paraId="608BEBC7" w14:textId="77777777" w:rsidR="006B63EB" w:rsidRPr="007C1F92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Pr="007C1F92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7C1F92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2956"/>
        <w:gridCol w:w="1289"/>
        <w:gridCol w:w="1340"/>
        <w:gridCol w:w="1335"/>
        <w:gridCol w:w="1335"/>
      </w:tblGrid>
      <w:tr w:rsidR="00C416C3" w:rsidRPr="007C1F92" w14:paraId="2C3E087E" w14:textId="3079F3DD" w:rsidTr="00E42151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C416C3" w:rsidRPr="007C1F92" w:rsidRDefault="00C416C3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Nr. crt</w:t>
            </w:r>
          </w:p>
        </w:tc>
        <w:tc>
          <w:tcPr>
            <w:tcW w:w="2956" w:type="dxa"/>
            <w:shd w:val="clear" w:color="000000" w:fill="FFFFFF"/>
          </w:tcPr>
          <w:p w14:paraId="11C339A5" w14:textId="2BA5BADB" w:rsidR="00C416C3" w:rsidRPr="007C1F92" w:rsidRDefault="00C416C3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Denumirea capitolelor şi subcapitolelor de cheltuieli</w:t>
            </w:r>
          </w:p>
        </w:tc>
        <w:tc>
          <w:tcPr>
            <w:tcW w:w="1289" w:type="dxa"/>
            <w:shd w:val="clear" w:color="auto" w:fill="auto"/>
            <w:noWrap/>
          </w:tcPr>
          <w:p w14:paraId="09873C0C" w14:textId="1401F48B" w:rsidR="00C416C3" w:rsidRPr="007C1F92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  <w:t>Categorii MySMIS</w:t>
            </w:r>
          </w:p>
        </w:tc>
        <w:tc>
          <w:tcPr>
            <w:tcW w:w="1340" w:type="dxa"/>
            <w:shd w:val="clear" w:color="auto" w:fill="auto"/>
            <w:noWrap/>
          </w:tcPr>
          <w:p w14:paraId="24174851" w14:textId="2DB9D0D4" w:rsidR="00C416C3" w:rsidRPr="007C1F92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  <w:t>Subcategorii MySMIS</w:t>
            </w:r>
          </w:p>
        </w:tc>
        <w:tc>
          <w:tcPr>
            <w:tcW w:w="1335" w:type="dxa"/>
          </w:tcPr>
          <w:p w14:paraId="11608598" w14:textId="77777777" w:rsidR="00C416C3" w:rsidRPr="007C1F92" w:rsidRDefault="00C416C3" w:rsidP="004B72C3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518D3C0D" w14:textId="77777777" w:rsidR="00C416C3" w:rsidRPr="007C1F92" w:rsidRDefault="00C416C3" w:rsidP="004B72C3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25783B43" w14:textId="7DCC4FDF" w:rsidTr="00E42151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002D9E09" w:rsidR="00C416C3" w:rsidRPr="007C1F92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 xml:space="preserve">CAP. </w:t>
            </w:r>
            <w:r w:rsidR="00E42151"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7</w:t>
            </w:r>
          </w:p>
        </w:tc>
        <w:tc>
          <w:tcPr>
            <w:tcW w:w="2956" w:type="dxa"/>
            <w:shd w:val="clear" w:color="auto" w:fill="auto"/>
          </w:tcPr>
          <w:p w14:paraId="288F7837" w14:textId="65D432C0" w:rsidR="00C416C3" w:rsidRPr="007C1F92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</w:rPr>
              <w:t>Cheltuieli aferente managementului de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23039AEB" w14:textId="6F4408AC" w:rsidR="00C416C3" w:rsidRPr="007C1F92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noWrap/>
          </w:tcPr>
          <w:p w14:paraId="5C5AE10B" w14:textId="6D36ED8C" w:rsidR="00C416C3" w:rsidRPr="007C1F92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160B3D88" w14:textId="77777777" w:rsidR="00C416C3" w:rsidRPr="007C1F92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335" w:type="dxa"/>
          </w:tcPr>
          <w:p w14:paraId="22211586" w14:textId="77777777" w:rsidR="00C416C3" w:rsidRPr="007C1F92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</w:tr>
      <w:tr w:rsidR="00C416C3" w:rsidRPr="007C1F92" w14:paraId="1969F217" w14:textId="6A4384BA" w:rsidTr="00E42151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10865222" w14:textId="3A37C767" w:rsidR="00C416C3" w:rsidRPr="007C1F92" w:rsidRDefault="00E42151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7</w:t>
            </w:r>
            <w:r w:rsidR="00C416C3"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.1.</w:t>
            </w:r>
          </w:p>
        </w:tc>
        <w:tc>
          <w:tcPr>
            <w:tcW w:w="2956" w:type="dxa"/>
            <w:shd w:val="clear" w:color="auto" w:fill="auto"/>
            <w:vAlign w:val="center"/>
          </w:tcPr>
          <w:p w14:paraId="0C099F32" w14:textId="77F161C9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682D0785" w14:textId="01BBA08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RESURSE UMANE</w:t>
            </w:r>
          </w:p>
        </w:tc>
        <w:tc>
          <w:tcPr>
            <w:tcW w:w="1340" w:type="dxa"/>
            <w:shd w:val="clear" w:color="auto" w:fill="auto"/>
            <w:noWrap/>
          </w:tcPr>
          <w:p w14:paraId="228668A9" w14:textId="687A19E2" w:rsidR="00C416C3" w:rsidRPr="007C1F92" w:rsidRDefault="00E42151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de proiect</w:t>
            </w:r>
          </w:p>
        </w:tc>
        <w:tc>
          <w:tcPr>
            <w:tcW w:w="1335" w:type="dxa"/>
          </w:tcPr>
          <w:p w14:paraId="7BF8A4ED" w14:textId="7187DDF6" w:rsidR="00C416C3" w:rsidRPr="007C1F92" w:rsidRDefault="00C416C3" w:rsidP="005475B4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5" w:type="dxa"/>
          </w:tcPr>
          <w:p w14:paraId="3B47C59D" w14:textId="045B0887" w:rsidR="00C416C3" w:rsidRPr="007C1F92" w:rsidRDefault="00C416C3" w:rsidP="005475B4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</w:tr>
      <w:tr w:rsidR="00C416C3" w:rsidRPr="007C1F92" w14:paraId="3E8D137C" w14:textId="00E1D826" w:rsidTr="00E42151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041D3753" w:rsidR="00C416C3" w:rsidRPr="007C1F92" w:rsidRDefault="00E42151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7</w:t>
            </w:r>
            <w:r w:rsidR="00C416C3"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.2.</w:t>
            </w:r>
          </w:p>
        </w:tc>
        <w:tc>
          <w:tcPr>
            <w:tcW w:w="2956" w:type="dxa"/>
            <w:shd w:val="clear" w:color="auto" w:fill="auto"/>
            <w:vAlign w:val="center"/>
            <w:hideMark/>
          </w:tcPr>
          <w:p w14:paraId="104A0594" w14:textId="52AC3CFD" w:rsidR="00C416C3" w:rsidRPr="007C1F92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14:paraId="02C4BD43" w14:textId="2B1E7CB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DEPLASAREA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14:paraId="509D532F" w14:textId="08709410" w:rsidR="00C416C3" w:rsidRPr="007C1F92" w:rsidRDefault="00E42151" w:rsidP="00E42151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Cheltuieli cu deplasarea pentru personal </w:t>
            </w: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lastRenderedPageBreak/>
              <w:t>propriu și experți implicați în implementarea proiectului</w:t>
            </w:r>
          </w:p>
        </w:tc>
        <w:tc>
          <w:tcPr>
            <w:tcW w:w="1335" w:type="dxa"/>
          </w:tcPr>
          <w:p w14:paraId="2C511011" w14:textId="76703EEC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1335" w:type="dxa"/>
          </w:tcPr>
          <w:p w14:paraId="732DDC9A" w14:textId="55E11DD7" w:rsidR="00C416C3" w:rsidRPr="007C1F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42151" w:rsidRPr="007C1F9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E42151" w:rsidRPr="007C1F92" w14:paraId="1F352D21" w14:textId="77777777" w:rsidTr="00E42151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39CE8975" w14:textId="7241784A" w:rsidR="00E42151" w:rsidRPr="007C1F92" w:rsidRDefault="00E42151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7.3.</w:t>
            </w:r>
          </w:p>
        </w:tc>
        <w:tc>
          <w:tcPr>
            <w:tcW w:w="2956" w:type="dxa"/>
            <w:shd w:val="clear" w:color="auto" w:fill="auto"/>
            <w:vAlign w:val="center"/>
          </w:tcPr>
          <w:p w14:paraId="437C26D2" w14:textId="355CA0B3" w:rsidR="00E42151" w:rsidRPr="007C1F92" w:rsidRDefault="00E42151" w:rsidP="00C416C3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89" w:type="dxa"/>
            <w:shd w:val="clear" w:color="auto" w:fill="auto"/>
            <w:noWrap/>
          </w:tcPr>
          <w:p w14:paraId="0CEA0D8D" w14:textId="3D9235A4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ECHIPAMENTE / DOTARI / ACTIVE CORPORALE</w:t>
            </w:r>
          </w:p>
        </w:tc>
        <w:tc>
          <w:tcPr>
            <w:tcW w:w="1340" w:type="dxa"/>
            <w:shd w:val="clear" w:color="auto" w:fill="auto"/>
            <w:noWrap/>
          </w:tcPr>
          <w:p w14:paraId="4BB3089C" w14:textId="77777777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  <w:p w14:paraId="0A1683BD" w14:textId="685815B6" w:rsidR="00E42151" w:rsidRPr="007C1F92" w:rsidRDefault="00E42151" w:rsidP="00E4215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335" w:type="dxa"/>
          </w:tcPr>
          <w:p w14:paraId="1CC88EE7" w14:textId="1645E78C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5" w:type="dxa"/>
          </w:tcPr>
          <w:p w14:paraId="551EF1F5" w14:textId="697FF3ED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</w:tr>
      <w:tr w:rsidR="00E42151" w:rsidRPr="007C1F92" w14:paraId="3F94B523" w14:textId="77777777" w:rsidTr="00E42151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1B76B8D9" w14:textId="1B773F76" w:rsidR="00E42151" w:rsidRPr="007C1F92" w:rsidRDefault="00E42151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sz w:val="18"/>
                <w:szCs w:val="18"/>
              </w:rPr>
              <w:t>7.4.</w:t>
            </w:r>
          </w:p>
        </w:tc>
        <w:tc>
          <w:tcPr>
            <w:tcW w:w="2956" w:type="dxa"/>
            <w:shd w:val="clear" w:color="auto" w:fill="auto"/>
            <w:vAlign w:val="center"/>
          </w:tcPr>
          <w:p w14:paraId="349E0DE9" w14:textId="6D5D1EA5" w:rsidR="00E42151" w:rsidRPr="007C1F92" w:rsidRDefault="00E42151" w:rsidP="00C416C3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08962FD7" w14:textId="77777777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  <w:p w14:paraId="2E887C83" w14:textId="7FAB3686" w:rsidR="00E42151" w:rsidRPr="007C1F92" w:rsidRDefault="00E42151" w:rsidP="00E4215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CHELTUIELI CU SERVICII</w:t>
            </w:r>
          </w:p>
        </w:tc>
        <w:tc>
          <w:tcPr>
            <w:tcW w:w="1340" w:type="dxa"/>
            <w:shd w:val="clear" w:color="auto" w:fill="auto"/>
            <w:noWrap/>
          </w:tcPr>
          <w:p w14:paraId="451D7166" w14:textId="76521143" w:rsidR="00E42151" w:rsidRPr="007C1F92" w:rsidRDefault="00E42151" w:rsidP="00E42151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335" w:type="dxa"/>
          </w:tcPr>
          <w:p w14:paraId="15943EA8" w14:textId="456D1D51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5" w:type="dxa"/>
          </w:tcPr>
          <w:p w14:paraId="73347C62" w14:textId="5E09E226" w:rsidR="00E42151" w:rsidRPr="007C1F92" w:rsidRDefault="00E42151" w:rsidP="00C416C3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C1F92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</w:tr>
    </w:tbl>
    <w:p w14:paraId="2F046C3E" w14:textId="77777777" w:rsidR="0085246D" w:rsidRPr="007C1F92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7C1F92" w:rsidSect="007C1F92">
      <w:headerReference w:type="default" r:id="rId11"/>
      <w:footerReference w:type="default" r:id="rId12"/>
      <w:pgSz w:w="12240" w:h="15840"/>
      <w:pgMar w:top="136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412A" w14:textId="77777777" w:rsidR="00D87F1E" w:rsidRDefault="00D87F1E" w:rsidP="0056790C">
      <w:r>
        <w:separator/>
      </w:r>
    </w:p>
  </w:endnote>
  <w:endnote w:type="continuationSeparator" w:id="0">
    <w:p w14:paraId="71A0BAF9" w14:textId="77777777" w:rsidR="00D87F1E" w:rsidRDefault="00D87F1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0E90" w14:textId="77777777" w:rsidR="00D87F1E" w:rsidRDefault="00D87F1E" w:rsidP="0056790C">
      <w:r>
        <w:separator/>
      </w:r>
    </w:p>
  </w:footnote>
  <w:footnote w:type="continuationSeparator" w:id="0">
    <w:p w14:paraId="44777FE9" w14:textId="77777777" w:rsidR="00D87F1E" w:rsidRDefault="00D87F1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3F701E38" w:rsidR="00A55654" w:rsidRPr="007C1F92" w:rsidRDefault="0066569B" w:rsidP="0066569B">
    <w:pPr>
      <w:pStyle w:val="Header"/>
      <w:jc w:val="right"/>
      <w:rPr>
        <w:rFonts w:asciiTheme="minorHAnsi" w:hAnsiTheme="minorHAnsi" w:cstheme="minorHAnsi"/>
        <w:b/>
        <w:color w:val="0070C0"/>
        <w:sz w:val="18"/>
        <w:szCs w:val="18"/>
      </w:rPr>
    </w:pPr>
    <w:r w:rsidRPr="007C1F92">
      <w:rPr>
        <w:rFonts w:asciiTheme="minorHAnsi" w:hAnsiTheme="minorHAnsi" w:cstheme="minorHAnsi"/>
        <w:b/>
        <w:iCs/>
        <w:color w:val="0070C0"/>
        <w:sz w:val="18"/>
        <w:szCs w:val="18"/>
      </w:rPr>
      <w:t>Anexa 2.</w:t>
    </w:r>
    <w:r w:rsidR="001835FA" w:rsidRPr="007C1F92">
      <w:rPr>
        <w:rFonts w:asciiTheme="minorHAnsi" w:hAnsiTheme="minorHAnsi" w:cstheme="minorHAnsi"/>
        <w:b/>
        <w:iCs/>
        <w:color w:val="0070C0"/>
        <w:sz w:val="18"/>
        <w:szCs w:val="18"/>
      </w:rPr>
      <w:t>9</w:t>
    </w:r>
    <w:r w:rsidRPr="007C1F92">
      <w:rPr>
        <w:rFonts w:asciiTheme="minorHAnsi" w:hAnsiTheme="minorHAnsi" w:cstheme="minorHAnsi"/>
        <w:b/>
        <w:iCs/>
        <w:color w:val="0070C0"/>
        <w:sz w:val="18"/>
        <w:szCs w:val="18"/>
      </w:rPr>
      <w:t xml:space="preserve">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35D201D8"/>
    <w:lvl w:ilvl="0" w:tplc="3D4E3E18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835FA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835C9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475B4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C1F92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1B7F"/>
    <w:rsid w:val="00AE6767"/>
    <w:rsid w:val="00AF0408"/>
    <w:rsid w:val="00AF1CF4"/>
    <w:rsid w:val="00AF2049"/>
    <w:rsid w:val="00AF7B7B"/>
    <w:rsid w:val="00B11BB5"/>
    <w:rsid w:val="00B17E22"/>
    <w:rsid w:val="00B5471F"/>
    <w:rsid w:val="00B55207"/>
    <w:rsid w:val="00B74883"/>
    <w:rsid w:val="00B8571A"/>
    <w:rsid w:val="00B9226E"/>
    <w:rsid w:val="00B938AF"/>
    <w:rsid w:val="00BA091A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16C3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87F1E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42151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265DD"/>
    <w:rsid w:val="00F45A34"/>
    <w:rsid w:val="00F534D4"/>
    <w:rsid w:val="00F642DE"/>
    <w:rsid w:val="00F730BA"/>
    <w:rsid w:val="00F76CDE"/>
    <w:rsid w:val="00F87F88"/>
    <w:rsid w:val="00F90F7B"/>
    <w:rsid w:val="00F940D0"/>
    <w:rsid w:val="00FB5718"/>
    <w:rsid w:val="00FC4F9F"/>
    <w:rsid w:val="00FD1F1E"/>
    <w:rsid w:val="00FD3D0E"/>
    <w:rsid w:val="00FE2A34"/>
    <w:rsid w:val="00FE353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BA091A"/>
    <w:pPr>
      <w:keepNext/>
      <w:keepLines/>
      <w:numPr>
        <w:numId w:val="4"/>
      </w:numPr>
      <w:spacing w:before="240" w:line="259" w:lineRule="auto"/>
      <w:outlineLvl w:val="0"/>
    </w:pPr>
    <w:rPr>
      <w:rFonts w:asciiTheme="minorHAnsi" w:eastAsiaTheme="majorEastAsia" w:hAnsiTheme="minorHAnsi" w:cstheme="minorHAnsi"/>
      <w:b/>
      <w:bCs/>
      <w:noProof w:val="0"/>
      <w:color w:val="365F91" w:themeColor="accent1" w:themeShade="B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BA091A"/>
    <w:rPr>
      <w:rFonts w:asciiTheme="minorHAnsi" w:eastAsiaTheme="majorEastAsia" w:hAnsiTheme="minorHAnsi" w:cstheme="minorHAnsi"/>
      <w:b/>
      <w:bCs/>
      <w:color w:val="365F91" w:themeColor="accent1" w:themeShade="BF"/>
      <w:sz w:val="22"/>
      <w:szCs w:val="22"/>
      <w:lang w:val="ro-RO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spacing w:after="120"/>
      <w:outlineLvl w:val="9"/>
    </w:pPr>
    <w:rPr>
      <w:rFonts w:ascii="Calibri Light" w:hAnsi="Calibri Light"/>
      <w:b w:val="0"/>
      <w:bCs w:val="0"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B55207"/>
    <w:pPr>
      <w:tabs>
        <w:tab w:val="left" w:pos="660"/>
        <w:tab w:val="right" w:leader="dot" w:pos="10387"/>
      </w:tabs>
      <w:spacing w:after="120" w:line="276" w:lineRule="auto"/>
    </w:pPr>
    <w:rPr>
      <w:rFonts w:asciiTheme="minorHAnsi" w:hAnsiTheme="minorHAnsi" w:cstheme="minorHAnsi"/>
      <w:smallCaps/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Andreea Cazacioc</cp:lastModifiedBy>
  <cp:revision>17</cp:revision>
  <cp:lastPrinted>2017-05-18T13:06:00Z</cp:lastPrinted>
  <dcterms:created xsi:type="dcterms:W3CDTF">2023-06-19T02:44:00Z</dcterms:created>
  <dcterms:modified xsi:type="dcterms:W3CDTF">2023-12-20T09:56:00Z</dcterms:modified>
</cp:coreProperties>
</file>